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962" w:rsidRPr="000F47DD" w:rsidRDefault="00B90C97" w:rsidP="009F756D">
      <w:pPr>
        <w:snapToGrid w:val="0"/>
        <w:spacing w:beforeLines="50" w:before="180" w:afterLines="50" w:after="180" w:line="500" w:lineRule="atLeast"/>
        <w:rPr>
          <w:rFonts w:ascii="Times New Roman" w:eastAsia="標楷體" w:hAnsi="Times New Roman" w:cs="Times New Roman"/>
          <w:b/>
          <w:sz w:val="28"/>
          <w:szCs w:val="28"/>
        </w:rPr>
      </w:pPr>
      <w:r w:rsidRPr="000F47DD">
        <w:rPr>
          <w:rFonts w:ascii="Times New Roman" w:eastAsia="標楷體" w:hAnsi="Times New Roman" w:cs="Times New Roman"/>
          <w:b/>
          <w:sz w:val="28"/>
          <w:szCs w:val="28"/>
        </w:rPr>
        <w:t>附件</w:t>
      </w:r>
      <w:r w:rsidR="006E1975" w:rsidRPr="000F47DD">
        <w:rPr>
          <w:rFonts w:ascii="Times New Roman" w:eastAsia="標楷體" w:hAnsi="Times New Roman" w:cs="Times New Roman"/>
          <w:b/>
          <w:sz w:val="28"/>
          <w:szCs w:val="28"/>
        </w:rPr>
        <w:t>一</w:t>
      </w:r>
    </w:p>
    <w:p w:rsidR="0021487E" w:rsidRPr="000F47DD" w:rsidRDefault="00B25962" w:rsidP="006E1975">
      <w:pPr>
        <w:jc w:val="center"/>
        <w:rPr>
          <w:rFonts w:ascii="Times New Roman" w:eastAsia="標楷體" w:hAnsi="Times New Roman" w:cs="Times New Roman"/>
          <w:b/>
          <w:sz w:val="32"/>
          <w:szCs w:val="24"/>
        </w:rPr>
      </w:pPr>
      <w:r w:rsidRPr="000F47DD">
        <w:rPr>
          <w:rFonts w:ascii="Times New Roman" w:eastAsia="標楷體" w:hAnsi="Times New Roman" w:cs="Times New Roman"/>
          <w:b/>
          <w:sz w:val="32"/>
          <w:szCs w:val="24"/>
        </w:rPr>
        <w:t>再生能源憑證價格參考</w:t>
      </w:r>
      <w:r w:rsidR="006E1975" w:rsidRPr="000F47DD">
        <w:rPr>
          <w:rFonts w:ascii="Times New Roman" w:eastAsia="標楷體" w:hAnsi="Times New Roman" w:cs="Times New Roman"/>
          <w:b/>
          <w:sz w:val="32"/>
          <w:szCs w:val="24"/>
        </w:rPr>
        <w:t>表</w:t>
      </w:r>
    </w:p>
    <w:p w:rsidR="00212496" w:rsidRPr="000F47DD" w:rsidRDefault="00212496" w:rsidP="00212496">
      <w:pPr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0F47DD">
        <w:rPr>
          <w:rFonts w:ascii="Times New Roman" w:eastAsia="標楷體" w:hAnsi="Times New Roman" w:cs="Times New Roman"/>
          <w:sz w:val="28"/>
          <w:szCs w:val="28"/>
        </w:rPr>
        <w:t>單位：新臺幣</w:t>
      </w:r>
    </w:p>
    <w:tbl>
      <w:tblPr>
        <w:tblStyle w:val="a8"/>
        <w:tblW w:w="5137" w:type="pct"/>
        <w:tblInd w:w="-342" w:type="dxa"/>
        <w:tblLook w:val="06A0" w:firstRow="1" w:lastRow="0" w:firstColumn="1" w:lastColumn="0" w:noHBand="1" w:noVBand="1"/>
      </w:tblPr>
      <w:tblGrid>
        <w:gridCol w:w="2704"/>
        <w:gridCol w:w="1351"/>
        <w:gridCol w:w="6180"/>
      </w:tblGrid>
      <w:tr w:rsidR="00356512" w:rsidRPr="000F47DD" w:rsidTr="00621BB1">
        <w:trPr>
          <w:trHeight w:val="425"/>
        </w:trPr>
        <w:tc>
          <w:tcPr>
            <w:tcW w:w="1321" w:type="pct"/>
            <w:vAlign w:val="center"/>
            <w:hideMark/>
          </w:tcPr>
          <w:p w:rsidR="00F0189C" w:rsidRPr="000F47DD" w:rsidRDefault="00B25962" w:rsidP="009F756D">
            <w:pPr>
              <w:pStyle w:val="a3"/>
              <w:snapToGrid w:val="0"/>
              <w:spacing w:beforeLines="50" w:before="180" w:afterLines="50" w:after="180" w:line="50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F47DD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參考項目</w:t>
            </w:r>
          </w:p>
        </w:tc>
        <w:tc>
          <w:tcPr>
            <w:tcW w:w="660" w:type="pct"/>
            <w:vAlign w:val="center"/>
            <w:hideMark/>
          </w:tcPr>
          <w:p w:rsidR="00621BB1" w:rsidRPr="000F47DD" w:rsidRDefault="00B25962" w:rsidP="009F756D">
            <w:pPr>
              <w:pStyle w:val="a3"/>
              <w:snapToGrid w:val="0"/>
              <w:spacing w:beforeLines="50" w:before="180" w:afterLines="50" w:after="180" w:line="50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0F47DD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價格</w:t>
            </w:r>
          </w:p>
        </w:tc>
        <w:tc>
          <w:tcPr>
            <w:tcW w:w="3018" w:type="pct"/>
            <w:vAlign w:val="center"/>
            <w:hideMark/>
          </w:tcPr>
          <w:p w:rsidR="00F0189C" w:rsidRPr="000F47DD" w:rsidRDefault="00B25962" w:rsidP="009F756D">
            <w:pPr>
              <w:pStyle w:val="a3"/>
              <w:snapToGrid w:val="0"/>
              <w:spacing w:beforeLines="50" w:before="180" w:afterLines="50" w:after="180" w:line="50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F47DD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說明</w:t>
            </w:r>
          </w:p>
        </w:tc>
      </w:tr>
      <w:tr w:rsidR="00356512" w:rsidRPr="000F47DD" w:rsidTr="00621BB1">
        <w:trPr>
          <w:trHeight w:val="579"/>
        </w:trPr>
        <w:tc>
          <w:tcPr>
            <w:tcW w:w="1321" w:type="pct"/>
            <w:vAlign w:val="center"/>
            <w:hideMark/>
          </w:tcPr>
          <w:p w:rsidR="00F0189C" w:rsidRPr="000F47DD" w:rsidRDefault="00B25962" w:rsidP="009F756D">
            <w:pPr>
              <w:pStyle w:val="a3"/>
              <w:snapToGrid w:val="0"/>
              <w:spacing w:beforeLines="50" w:before="180" w:afterLines="50" w:after="180" w:line="50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F47DD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北美憑證平均價格</w:t>
            </w:r>
          </w:p>
        </w:tc>
        <w:tc>
          <w:tcPr>
            <w:tcW w:w="660" w:type="pct"/>
            <w:vAlign w:val="center"/>
            <w:hideMark/>
          </w:tcPr>
          <w:p w:rsidR="00F0189C" w:rsidRPr="000F47DD" w:rsidRDefault="00B25962" w:rsidP="009F756D">
            <w:pPr>
              <w:pStyle w:val="a3"/>
              <w:snapToGrid w:val="0"/>
              <w:spacing w:beforeLines="50" w:before="180" w:afterLines="50" w:after="180" w:line="50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F47DD">
              <w:rPr>
                <w:rFonts w:ascii="Times New Roman" w:eastAsia="標楷體" w:hAnsi="Times New Roman" w:cs="Times New Roman"/>
                <w:sz w:val="28"/>
                <w:szCs w:val="28"/>
              </w:rPr>
              <w:t>0.3~1.2</w:t>
            </w:r>
          </w:p>
          <w:p w:rsidR="00621BB1" w:rsidRPr="000F47DD" w:rsidRDefault="00621BB1" w:rsidP="009F756D">
            <w:pPr>
              <w:pStyle w:val="a3"/>
              <w:snapToGrid w:val="0"/>
              <w:spacing w:beforeLines="50" w:before="180" w:afterLines="50" w:after="180" w:line="50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F47DD">
              <w:rPr>
                <w:rFonts w:ascii="Times New Roman" w:eastAsia="標楷體" w:hAnsi="Times New Roman" w:cs="Times New Roman"/>
                <w:sz w:val="28"/>
                <w:szCs w:val="28"/>
              </w:rPr>
              <w:t>元</w:t>
            </w:r>
            <w:r w:rsidRPr="000F47DD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0F47DD">
              <w:rPr>
                <w:rFonts w:ascii="Times New Roman" w:eastAsia="標楷體" w:hAnsi="Times New Roman" w:cs="Times New Roman"/>
                <w:sz w:val="28"/>
                <w:szCs w:val="28"/>
              </w:rPr>
              <w:t>度</w:t>
            </w:r>
          </w:p>
        </w:tc>
        <w:tc>
          <w:tcPr>
            <w:tcW w:w="3018" w:type="pct"/>
            <w:hideMark/>
          </w:tcPr>
          <w:p w:rsidR="00F0189C" w:rsidRPr="000F47DD" w:rsidRDefault="00302BD2" w:rsidP="009F756D">
            <w:pPr>
              <w:pStyle w:val="a3"/>
              <w:snapToGrid w:val="0"/>
              <w:spacing w:beforeLines="50" w:before="180" w:afterLines="50" w:after="180" w:line="500" w:lineRule="atLeas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F47DD">
              <w:rPr>
                <w:rFonts w:ascii="Times New Roman" w:eastAsia="標楷體" w:hAnsi="Times New Roman" w:cs="Times New Roman"/>
                <w:sz w:val="28"/>
                <w:szCs w:val="28"/>
              </w:rPr>
              <w:t>部分州</w:t>
            </w:r>
            <w:r w:rsidR="00B25962" w:rsidRPr="000F47DD">
              <w:rPr>
                <w:rFonts w:ascii="Times New Roman" w:eastAsia="標楷體" w:hAnsi="Times New Roman" w:cs="Times New Roman"/>
                <w:sz w:val="28"/>
                <w:szCs w:val="28"/>
              </w:rPr>
              <w:t>政府透過立法規範電業或能源用戶之再生能源發電比例</w:t>
            </w:r>
            <w:r w:rsidRPr="000F47DD">
              <w:rPr>
                <w:rFonts w:ascii="Times New Roman" w:eastAsia="標楷體" w:hAnsi="Times New Roman" w:cs="Times New Roman"/>
                <w:sz w:val="28"/>
                <w:szCs w:val="28"/>
              </w:rPr>
              <w:t>之價格</w:t>
            </w:r>
            <w:r w:rsidR="00621BB1" w:rsidRPr="000F47DD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</w:tc>
      </w:tr>
      <w:tr w:rsidR="00356512" w:rsidRPr="000F47DD" w:rsidTr="00621BB1">
        <w:trPr>
          <w:trHeight w:val="3000"/>
        </w:trPr>
        <w:tc>
          <w:tcPr>
            <w:tcW w:w="1321" w:type="pct"/>
            <w:vAlign w:val="center"/>
            <w:hideMark/>
          </w:tcPr>
          <w:p w:rsidR="00F0189C" w:rsidRPr="000F47DD" w:rsidRDefault="00B25962" w:rsidP="009F756D">
            <w:pPr>
              <w:pStyle w:val="a3"/>
              <w:snapToGrid w:val="0"/>
              <w:spacing w:beforeLines="50" w:before="180" w:afterLines="50" w:after="180" w:line="50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F47DD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綠電認購附加費用</w:t>
            </w:r>
          </w:p>
        </w:tc>
        <w:tc>
          <w:tcPr>
            <w:tcW w:w="660" w:type="pct"/>
            <w:vAlign w:val="center"/>
            <w:hideMark/>
          </w:tcPr>
          <w:p w:rsidR="00F0189C" w:rsidRPr="000F47DD" w:rsidRDefault="00B25962" w:rsidP="009F756D">
            <w:pPr>
              <w:pStyle w:val="a3"/>
              <w:snapToGrid w:val="0"/>
              <w:spacing w:beforeLines="50" w:before="180" w:afterLines="50" w:after="180" w:line="50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F47DD">
              <w:rPr>
                <w:rFonts w:ascii="Times New Roman" w:eastAsia="標楷體" w:hAnsi="Times New Roman" w:cs="Times New Roman"/>
                <w:sz w:val="28"/>
                <w:szCs w:val="28"/>
              </w:rPr>
              <w:t>1.06</w:t>
            </w:r>
          </w:p>
          <w:p w:rsidR="00621BB1" w:rsidRPr="000F47DD" w:rsidRDefault="00621BB1" w:rsidP="009F756D">
            <w:pPr>
              <w:pStyle w:val="a3"/>
              <w:snapToGrid w:val="0"/>
              <w:spacing w:beforeLines="50" w:before="180" w:afterLines="50" w:after="180" w:line="50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F47DD">
              <w:rPr>
                <w:rFonts w:ascii="Times New Roman" w:eastAsia="標楷體" w:hAnsi="Times New Roman" w:cs="Times New Roman"/>
                <w:sz w:val="28"/>
                <w:szCs w:val="28"/>
              </w:rPr>
              <w:t>元</w:t>
            </w:r>
            <w:r w:rsidRPr="000F47DD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0F47DD">
              <w:rPr>
                <w:rFonts w:ascii="Times New Roman" w:eastAsia="標楷體" w:hAnsi="Times New Roman" w:cs="Times New Roman"/>
                <w:sz w:val="28"/>
                <w:szCs w:val="28"/>
              </w:rPr>
              <w:t>度</w:t>
            </w:r>
          </w:p>
        </w:tc>
        <w:tc>
          <w:tcPr>
            <w:tcW w:w="3018" w:type="pct"/>
            <w:hideMark/>
          </w:tcPr>
          <w:p w:rsidR="00ED23D2" w:rsidRPr="000F47DD" w:rsidRDefault="00621BB1" w:rsidP="009F756D">
            <w:pPr>
              <w:pStyle w:val="a3"/>
              <w:snapToGrid w:val="0"/>
              <w:spacing w:beforeLines="50" w:before="180" w:afterLines="50" w:after="180" w:line="500" w:lineRule="atLeas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F47DD">
              <w:rPr>
                <w:rFonts w:ascii="Times New Roman" w:eastAsia="標楷體" w:hAnsi="Times New Roman" w:cs="Times New Roman"/>
                <w:sz w:val="28"/>
                <w:szCs w:val="28"/>
              </w:rPr>
              <w:t>由能源局每年公布，</w:t>
            </w:r>
            <w:r w:rsidR="00ED23D2" w:rsidRPr="000F47DD">
              <w:rPr>
                <w:rFonts w:ascii="Times New Roman" w:eastAsia="標楷體" w:hAnsi="Times New Roman" w:cs="Times New Roman"/>
                <w:sz w:val="28"/>
                <w:szCs w:val="28"/>
              </w:rPr>
              <w:t>以「前一年度再生能源發展基金支付之再生能源電能費用補貼金額」除上「台電公司申報補貼之再生能源電量」做為基礎，並依用戶認購情形及國際綠電市場價格進行調整。</w:t>
            </w:r>
            <w:r w:rsidR="00ED23D2" w:rsidRPr="000F47DD">
              <w:rPr>
                <w:rFonts w:ascii="Times New Roman" w:eastAsia="標楷體" w:hAnsi="Times New Roman" w:cs="Times New Roman"/>
                <w:sz w:val="28"/>
                <w:szCs w:val="28"/>
              </w:rPr>
              <w:t>106</w:t>
            </w:r>
            <w:r w:rsidR="00ED23D2" w:rsidRPr="000F47DD">
              <w:rPr>
                <w:rFonts w:ascii="Times New Roman" w:eastAsia="標楷體" w:hAnsi="Times New Roman" w:cs="Times New Roman"/>
                <w:sz w:val="28"/>
                <w:szCs w:val="28"/>
              </w:rPr>
              <w:t>年綠電附加費率為</w:t>
            </w:r>
            <w:r w:rsidR="00ED23D2" w:rsidRPr="000F47DD">
              <w:rPr>
                <w:rFonts w:ascii="Times New Roman" w:eastAsia="標楷體" w:hAnsi="Times New Roman" w:cs="Times New Roman"/>
                <w:sz w:val="28"/>
                <w:szCs w:val="28"/>
              </w:rPr>
              <w:t>3.12</w:t>
            </w:r>
            <w:r w:rsidR="00ED23D2" w:rsidRPr="000F47DD">
              <w:rPr>
                <w:rFonts w:ascii="Times New Roman" w:eastAsia="標楷體" w:hAnsi="Times New Roman" w:cs="Times New Roman"/>
                <w:sz w:val="28"/>
                <w:szCs w:val="28"/>
              </w:rPr>
              <w:t>元</w:t>
            </w:r>
            <w:r w:rsidR="00ED23D2" w:rsidRPr="000F47DD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="00ED23D2" w:rsidRPr="000F47DD">
              <w:rPr>
                <w:rFonts w:ascii="Times New Roman" w:eastAsia="標楷體" w:hAnsi="Times New Roman" w:cs="Times New Roman"/>
                <w:sz w:val="28"/>
                <w:szCs w:val="28"/>
              </w:rPr>
              <w:t>度，推廣期間降價後之價格為</w:t>
            </w:r>
            <w:r w:rsidR="00ED23D2" w:rsidRPr="000F47DD">
              <w:rPr>
                <w:rFonts w:ascii="Times New Roman" w:eastAsia="標楷體" w:hAnsi="Times New Roman" w:cs="Times New Roman"/>
                <w:sz w:val="28"/>
                <w:szCs w:val="28"/>
              </w:rPr>
              <w:t>1.06</w:t>
            </w:r>
            <w:r w:rsidR="00ED23D2" w:rsidRPr="000F47DD">
              <w:rPr>
                <w:rFonts w:ascii="Times New Roman" w:eastAsia="標楷體" w:hAnsi="Times New Roman" w:cs="Times New Roman"/>
                <w:sz w:val="28"/>
                <w:szCs w:val="28"/>
              </w:rPr>
              <w:t>元</w:t>
            </w:r>
            <w:r w:rsidR="00ED23D2" w:rsidRPr="000F47DD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="00ED23D2" w:rsidRPr="000F47DD">
              <w:rPr>
                <w:rFonts w:ascii="Times New Roman" w:eastAsia="標楷體" w:hAnsi="Times New Roman" w:cs="Times New Roman"/>
                <w:sz w:val="28"/>
                <w:szCs w:val="28"/>
              </w:rPr>
              <w:t>度</w:t>
            </w:r>
            <w:r w:rsidRPr="000F47DD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</w:tc>
      </w:tr>
      <w:tr w:rsidR="00356512" w:rsidRPr="000F47DD" w:rsidTr="00621BB1">
        <w:trPr>
          <w:trHeight w:val="525"/>
        </w:trPr>
        <w:tc>
          <w:tcPr>
            <w:tcW w:w="1321" w:type="pct"/>
            <w:vAlign w:val="center"/>
            <w:hideMark/>
          </w:tcPr>
          <w:p w:rsidR="00F0189C" w:rsidRPr="000F47DD" w:rsidRDefault="00B25962" w:rsidP="009F756D">
            <w:pPr>
              <w:pStyle w:val="a3"/>
              <w:snapToGrid w:val="0"/>
              <w:spacing w:beforeLines="50" w:before="180" w:afterLines="50" w:after="180" w:line="50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F47DD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躉購價格扣除迴避成本</w:t>
            </w:r>
          </w:p>
        </w:tc>
        <w:tc>
          <w:tcPr>
            <w:tcW w:w="660" w:type="pct"/>
            <w:vAlign w:val="center"/>
            <w:hideMark/>
          </w:tcPr>
          <w:p w:rsidR="00621BB1" w:rsidRPr="000F47DD" w:rsidRDefault="00B25962" w:rsidP="009F756D">
            <w:pPr>
              <w:pStyle w:val="a3"/>
              <w:snapToGrid w:val="0"/>
              <w:spacing w:beforeLines="50" w:before="180" w:afterLines="50" w:after="180" w:line="50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F47DD">
              <w:rPr>
                <w:rFonts w:ascii="Times New Roman" w:eastAsia="標楷體" w:hAnsi="Times New Roman" w:cs="Times New Roman"/>
                <w:sz w:val="28"/>
                <w:szCs w:val="28"/>
              </w:rPr>
              <w:t>2.90</w:t>
            </w:r>
            <w:r w:rsidR="00ED23D2" w:rsidRPr="000F47DD">
              <w:rPr>
                <w:rFonts w:ascii="Times New Roman" w:eastAsia="標楷體" w:hAnsi="Times New Roman" w:cs="Times New Roman"/>
                <w:sz w:val="28"/>
                <w:szCs w:val="28"/>
              </w:rPr>
              <w:t>72</w:t>
            </w:r>
          </w:p>
          <w:p w:rsidR="00F0189C" w:rsidRPr="000F47DD" w:rsidRDefault="00621BB1" w:rsidP="009F756D">
            <w:pPr>
              <w:pStyle w:val="a3"/>
              <w:snapToGrid w:val="0"/>
              <w:spacing w:beforeLines="50" w:before="180" w:afterLines="50" w:after="180" w:line="50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F47DD">
              <w:rPr>
                <w:rFonts w:ascii="Times New Roman" w:eastAsia="標楷體" w:hAnsi="Times New Roman" w:cs="Times New Roman"/>
                <w:sz w:val="28"/>
                <w:szCs w:val="28"/>
              </w:rPr>
              <w:t>元</w:t>
            </w:r>
            <w:r w:rsidRPr="000F47DD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0F47DD">
              <w:rPr>
                <w:rFonts w:ascii="Times New Roman" w:eastAsia="標楷體" w:hAnsi="Times New Roman" w:cs="Times New Roman"/>
                <w:sz w:val="28"/>
                <w:szCs w:val="28"/>
              </w:rPr>
              <w:t>度</w:t>
            </w:r>
          </w:p>
        </w:tc>
        <w:tc>
          <w:tcPr>
            <w:tcW w:w="3018" w:type="pct"/>
            <w:hideMark/>
          </w:tcPr>
          <w:p w:rsidR="00F0189C" w:rsidRPr="000F47DD" w:rsidRDefault="00B25962" w:rsidP="009F756D">
            <w:pPr>
              <w:pStyle w:val="a3"/>
              <w:snapToGrid w:val="0"/>
              <w:spacing w:beforeLines="50" w:before="180" w:afterLines="50" w:after="180" w:line="500" w:lineRule="atLeas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F47DD">
              <w:rPr>
                <w:rFonts w:ascii="Times New Roman" w:eastAsia="標楷體" w:hAnsi="Times New Roman" w:cs="Times New Roman"/>
                <w:sz w:val="28"/>
                <w:szCs w:val="28"/>
              </w:rPr>
              <w:t>以</w:t>
            </w:r>
            <w:r w:rsidRPr="000F47DD">
              <w:rPr>
                <w:rFonts w:ascii="Times New Roman" w:eastAsia="標楷體" w:hAnsi="Times New Roman" w:cs="Times New Roman"/>
                <w:sz w:val="28"/>
                <w:szCs w:val="28"/>
              </w:rPr>
              <w:t>20kW</w:t>
            </w:r>
            <w:r w:rsidRPr="000F47DD">
              <w:rPr>
                <w:rFonts w:ascii="Times New Roman" w:eastAsia="標楷體" w:hAnsi="Times New Roman" w:cs="Times New Roman"/>
                <w:sz w:val="28"/>
                <w:szCs w:val="28"/>
              </w:rPr>
              <w:t>屋頂型太陽光電躉購價格</w:t>
            </w:r>
            <w:r w:rsidRPr="000F47DD">
              <w:rPr>
                <w:rFonts w:ascii="Times New Roman" w:eastAsia="標楷體" w:hAnsi="Times New Roman" w:cs="Times New Roman"/>
                <w:sz w:val="28"/>
                <w:szCs w:val="28"/>
              </w:rPr>
              <w:t>4.97</w:t>
            </w:r>
            <w:r w:rsidR="00ED23D2" w:rsidRPr="000F47DD">
              <w:rPr>
                <w:rFonts w:ascii="Times New Roman" w:eastAsia="標楷體" w:hAnsi="Times New Roman" w:cs="Times New Roman"/>
                <w:sz w:val="28"/>
                <w:szCs w:val="28"/>
              </w:rPr>
              <w:t>72</w:t>
            </w:r>
            <w:r w:rsidRPr="000F47DD">
              <w:rPr>
                <w:rFonts w:ascii="Times New Roman" w:eastAsia="標楷體" w:hAnsi="Times New Roman" w:cs="Times New Roman"/>
                <w:sz w:val="28"/>
                <w:szCs w:val="28"/>
              </w:rPr>
              <w:t>元</w:t>
            </w:r>
            <w:r w:rsidR="00A8559E" w:rsidRPr="000F47DD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="00A8559E" w:rsidRPr="000F47DD">
              <w:rPr>
                <w:rFonts w:ascii="Times New Roman" w:eastAsia="標楷體" w:hAnsi="Times New Roman" w:cs="Times New Roman"/>
                <w:sz w:val="28"/>
                <w:szCs w:val="28"/>
              </w:rPr>
              <w:t>度</w:t>
            </w:r>
            <w:r w:rsidRPr="000F47DD">
              <w:rPr>
                <w:rFonts w:ascii="Times New Roman" w:eastAsia="標楷體" w:hAnsi="Times New Roman" w:cs="Times New Roman"/>
                <w:sz w:val="28"/>
                <w:szCs w:val="28"/>
              </w:rPr>
              <w:t>為例，扣除</w:t>
            </w:r>
            <w:r w:rsidRPr="000F47DD">
              <w:rPr>
                <w:rFonts w:ascii="Times New Roman" w:eastAsia="標楷體" w:hAnsi="Times New Roman" w:cs="Times New Roman"/>
                <w:sz w:val="28"/>
                <w:szCs w:val="28"/>
              </w:rPr>
              <w:t>104</w:t>
            </w:r>
            <w:r w:rsidRPr="000F47DD">
              <w:rPr>
                <w:rFonts w:ascii="Times New Roman" w:eastAsia="標楷體" w:hAnsi="Times New Roman" w:cs="Times New Roman"/>
                <w:sz w:val="28"/>
                <w:szCs w:val="28"/>
              </w:rPr>
              <w:t>年迴避成本</w:t>
            </w:r>
            <w:r w:rsidRPr="000F47DD">
              <w:rPr>
                <w:rFonts w:ascii="Times New Roman" w:eastAsia="標楷體" w:hAnsi="Times New Roman" w:cs="Times New Roman"/>
                <w:sz w:val="28"/>
                <w:szCs w:val="28"/>
              </w:rPr>
              <w:t>2.07</w:t>
            </w:r>
            <w:r w:rsidR="00A8559E" w:rsidRPr="000F47DD">
              <w:rPr>
                <w:rFonts w:ascii="Times New Roman" w:eastAsia="標楷體" w:hAnsi="Times New Roman" w:cs="Times New Roman"/>
                <w:sz w:val="28"/>
                <w:szCs w:val="28"/>
              </w:rPr>
              <w:t>元</w:t>
            </w:r>
            <w:r w:rsidRPr="000F47DD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0F47DD">
              <w:rPr>
                <w:rFonts w:ascii="Times New Roman" w:eastAsia="標楷體" w:hAnsi="Times New Roman" w:cs="Times New Roman"/>
                <w:sz w:val="28"/>
                <w:szCs w:val="28"/>
              </w:rPr>
              <w:t>度</w:t>
            </w:r>
            <w:r w:rsidR="00621BB1" w:rsidRPr="000F47DD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</w:tc>
      </w:tr>
      <w:tr w:rsidR="00356512" w:rsidRPr="000F47DD" w:rsidTr="00621BB1">
        <w:trPr>
          <w:trHeight w:val="2487"/>
        </w:trPr>
        <w:tc>
          <w:tcPr>
            <w:tcW w:w="1321" w:type="pct"/>
            <w:vAlign w:val="center"/>
            <w:hideMark/>
          </w:tcPr>
          <w:p w:rsidR="00F0189C" w:rsidRPr="000F47DD" w:rsidRDefault="00B25962" w:rsidP="009F756D">
            <w:pPr>
              <w:pStyle w:val="a3"/>
              <w:snapToGrid w:val="0"/>
              <w:spacing w:beforeLines="50" w:before="180" w:afterLines="50" w:after="180" w:line="50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F47DD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溫室氣體總量管制後排碳罰鍰</w:t>
            </w:r>
          </w:p>
        </w:tc>
        <w:tc>
          <w:tcPr>
            <w:tcW w:w="660" w:type="pct"/>
            <w:vAlign w:val="center"/>
            <w:hideMark/>
          </w:tcPr>
          <w:p w:rsidR="00621BB1" w:rsidRPr="000F47DD" w:rsidRDefault="00B25962" w:rsidP="009F756D">
            <w:pPr>
              <w:pStyle w:val="a3"/>
              <w:snapToGrid w:val="0"/>
              <w:spacing w:beforeLines="50" w:before="180" w:afterLines="50" w:after="180" w:line="50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F47DD">
              <w:rPr>
                <w:rFonts w:ascii="Times New Roman" w:eastAsia="標楷體" w:hAnsi="Times New Roman" w:cs="Times New Roman"/>
                <w:sz w:val="28"/>
                <w:szCs w:val="28"/>
              </w:rPr>
              <w:t>0.79</w:t>
            </w:r>
            <w:r w:rsidR="00ED23D2" w:rsidRPr="000F47DD">
              <w:rPr>
                <w:rFonts w:ascii="Times New Roman" w:eastAsia="標楷體" w:hAnsi="Times New Roman" w:cs="Times New Roman"/>
                <w:sz w:val="28"/>
                <w:szCs w:val="28"/>
              </w:rPr>
              <w:t>35</w:t>
            </w:r>
          </w:p>
          <w:p w:rsidR="00F0189C" w:rsidRPr="000F47DD" w:rsidRDefault="00621BB1" w:rsidP="009F756D">
            <w:pPr>
              <w:pStyle w:val="a3"/>
              <w:snapToGrid w:val="0"/>
              <w:spacing w:beforeLines="50" w:before="180" w:afterLines="50" w:after="180" w:line="50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F47DD">
              <w:rPr>
                <w:rFonts w:ascii="Times New Roman" w:eastAsia="標楷體" w:hAnsi="Times New Roman" w:cs="Times New Roman"/>
                <w:sz w:val="28"/>
                <w:szCs w:val="28"/>
              </w:rPr>
              <w:t>元</w:t>
            </w:r>
            <w:r w:rsidRPr="000F47DD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0F47DD">
              <w:rPr>
                <w:rFonts w:ascii="Times New Roman" w:eastAsia="標楷體" w:hAnsi="Times New Roman" w:cs="Times New Roman"/>
                <w:sz w:val="28"/>
                <w:szCs w:val="28"/>
              </w:rPr>
              <w:t>度</w:t>
            </w:r>
          </w:p>
        </w:tc>
        <w:tc>
          <w:tcPr>
            <w:tcW w:w="3018" w:type="pct"/>
            <w:hideMark/>
          </w:tcPr>
          <w:p w:rsidR="00B25962" w:rsidRPr="000F47DD" w:rsidRDefault="00B25962" w:rsidP="009F756D">
            <w:pPr>
              <w:pStyle w:val="a3"/>
              <w:snapToGrid w:val="0"/>
              <w:spacing w:beforeLines="50" w:before="180" w:afterLines="50" w:after="180" w:line="500" w:lineRule="atLeas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F47DD">
              <w:rPr>
                <w:rFonts w:ascii="Times New Roman" w:eastAsia="標楷體" w:hAnsi="Times New Roman" w:cs="Times New Roman"/>
                <w:sz w:val="28"/>
                <w:szCs w:val="28"/>
              </w:rPr>
              <w:t>企業若超額排碳每公噸最多可罰</w:t>
            </w:r>
            <w:r w:rsidRPr="000F47DD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77504A" w:rsidRPr="000F47DD">
              <w:rPr>
                <w:rFonts w:ascii="Times New Roman" w:eastAsia="標楷體" w:hAnsi="Times New Roman" w:cs="Times New Roman"/>
                <w:sz w:val="28"/>
                <w:szCs w:val="28"/>
              </w:rPr>
              <w:t>,</w:t>
            </w:r>
            <w:r w:rsidRPr="000F47DD">
              <w:rPr>
                <w:rFonts w:ascii="Times New Roman" w:eastAsia="標楷體" w:hAnsi="Times New Roman" w:cs="Times New Roman"/>
                <w:sz w:val="28"/>
                <w:szCs w:val="28"/>
              </w:rPr>
              <w:t>500</w:t>
            </w:r>
            <w:r w:rsidRPr="000F47DD">
              <w:rPr>
                <w:rFonts w:ascii="Times New Roman" w:eastAsia="標楷體" w:hAnsi="Times New Roman" w:cs="Times New Roman"/>
                <w:sz w:val="28"/>
                <w:szCs w:val="28"/>
              </w:rPr>
              <w:t>元。</w:t>
            </w:r>
          </w:p>
          <w:p w:rsidR="00B25962" w:rsidRPr="000F47DD" w:rsidRDefault="00B25962" w:rsidP="009F756D">
            <w:pPr>
              <w:pStyle w:val="a3"/>
              <w:snapToGrid w:val="0"/>
              <w:spacing w:beforeLines="50" w:before="180" w:afterLines="50" w:after="180" w:line="500" w:lineRule="atLeas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F47DD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="0077504A" w:rsidRPr="000F47DD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Pr="000F47DD">
              <w:rPr>
                <w:rFonts w:ascii="Times New Roman" w:eastAsia="標楷體" w:hAnsi="Times New Roman" w:cs="Times New Roman"/>
                <w:sz w:val="28"/>
                <w:szCs w:val="28"/>
              </w:rPr>
              <w:t>年度電力排放係數為</w:t>
            </w:r>
            <w:r w:rsidRPr="000F47DD">
              <w:rPr>
                <w:rFonts w:ascii="Times New Roman" w:eastAsia="標楷體" w:hAnsi="Times New Roman" w:cs="Times New Roman"/>
                <w:sz w:val="28"/>
                <w:szCs w:val="28"/>
              </w:rPr>
              <w:t>0.52</w:t>
            </w:r>
            <w:r w:rsidR="0077504A" w:rsidRPr="000F47DD"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  <w:r w:rsidRPr="000F47DD">
              <w:rPr>
                <w:rFonts w:ascii="Times New Roman" w:eastAsia="標楷體" w:hAnsi="Times New Roman" w:cs="Times New Roman"/>
                <w:sz w:val="28"/>
                <w:szCs w:val="28"/>
              </w:rPr>
              <w:t>公斤</w:t>
            </w:r>
            <w:r w:rsidRPr="000F47DD">
              <w:rPr>
                <w:rFonts w:ascii="Times New Roman" w:eastAsia="標楷體" w:hAnsi="Times New Roman" w:cs="Times New Roman"/>
                <w:sz w:val="28"/>
                <w:szCs w:val="28"/>
              </w:rPr>
              <w:t>CO</w:t>
            </w:r>
            <w:r w:rsidRPr="000F47DD">
              <w:rPr>
                <w:rFonts w:ascii="Times New Roman" w:eastAsia="標楷體" w:hAnsi="Times New Roman" w:cs="Times New Roman"/>
                <w:sz w:val="28"/>
                <w:szCs w:val="28"/>
                <w:vertAlign w:val="subscript"/>
              </w:rPr>
              <w:t>2</w:t>
            </w:r>
            <w:r w:rsidRPr="000F47DD">
              <w:rPr>
                <w:rFonts w:ascii="Times New Roman" w:eastAsia="標楷體" w:hAnsi="Times New Roman" w:cs="Times New Roman"/>
                <w:sz w:val="28"/>
                <w:szCs w:val="28"/>
              </w:rPr>
              <w:t>e</w:t>
            </w:r>
            <w:r w:rsidR="00621BB1" w:rsidRPr="000F47DD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0F47DD">
              <w:rPr>
                <w:rFonts w:ascii="Times New Roman" w:eastAsia="標楷體" w:hAnsi="Times New Roman" w:cs="Times New Roman"/>
                <w:sz w:val="28"/>
                <w:szCs w:val="28"/>
              </w:rPr>
              <w:t>度，</w:t>
            </w:r>
            <w:r w:rsidRPr="000F47DD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77504A" w:rsidRPr="000F47DD">
              <w:rPr>
                <w:rFonts w:ascii="Times New Roman" w:eastAsia="標楷體" w:hAnsi="Times New Roman" w:cs="Times New Roman"/>
                <w:sz w:val="28"/>
                <w:szCs w:val="28"/>
              </w:rPr>
              <w:t>,</w:t>
            </w:r>
            <w:r w:rsidRPr="000F47DD">
              <w:rPr>
                <w:rFonts w:ascii="Times New Roman" w:eastAsia="標楷體" w:hAnsi="Times New Roman" w:cs="Times New Roman"/>
                <w:sz w:val="28"/>
                <w:szCs w:val="28"/>
              </w:rPr>
              <w:t>000</w:t>
            </w:r>
            <w:r w:rsidRPr="000F47DD">
              <w:rPr>
                <w:rFonts w:ascii="Times New Roman" w:eastAsia="標楷體" w:hAnsi="Times New Roman" w:cs="Times New Roman"/>
                <w:sz w:val="28"/>
                <w:szCs w:val="28"/>
              </w:rPr>
              <w:t>度排放量為</w:t>
            </w:r>
            <w:r w:rsidRPr="000F47DD">
              <w:rPr>
                <w:rFonts w:ascii="Times New Roman" w:eastAsia="標楷體" w:hAnsi="Times New Roman" w:cs="Times New Roman"/>
                <w:sz w:val="28"/>
                <w:szCs w:val="28"/>
              </w:rPr>
              <w:t>0.52</w:t>
            </w:r>
            <w:r w:rsidR="0077504A" w:rsidRPr="000F47DD"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  <w:r w:rsidRPr="000F47DD">
              <w:rPr>
                <w:rFonts w:ascii="Times New Roman" w:eastAsia="標楷體" w:hAnsi="Times New Roman" w:cs="Times New Roman"/>
                <w:sz w:val="28"/>
                <w:szCs w:val="28"/>
              </w:rPr>
              <w:t>公噸。</w:t>
            </w:r>
          </w:p>
          <w:p w:rsidR="00F0189C" w:rsidRPr="000F47DD" w:rsidRDefault="00B25962" w:rsidP="009F756D">
            <w:pPr>
              <w:pStyle w:val="a3"/>
              <w:snapToGrid w:val="0"/>
              <w:spacing w:beforeLines="50" w:before="180" w:afterLines="50" w:after="180" w:line="500" w:lineRule="atLeas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F47DD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ED23D2" w:rsidRPr="000F47DD">
              <w:rPr>
                <w:rFonts w:ascii="Times New Roman" w:eastAsia="標楷體" w:hAnsi="Times New Roman" w:cs="Times New Roman"/>
                <w:sz w:val="28"/>
                <w:szCs w:val="28"/>
              </w:rPr>
              <w:t>張再生能源憑證</w:t>
            </w:r>
            <w:r w:rsidRPr="000F47DD">
              <w:rPr>
                <w:rFonts w:ascii="Times New Roman" w:eastAsia="標楷體" w:hAnsi="Times New Roman" w:cs="Times New Roman"/>
                <w:sz w:val="28"/>
                <w:szCs w:val="28"/>
              </w:rPr>
              <w:t>=1</w:t>
            </w:r>
            <w:r w:rsidR="0077504A" w:rsidRPr="000F47DD">
              <w:rPr>
                <w:rFonts w:ascii="Times New Roman" w:eastAsia="標楷體" w:hAnsi="Times New Roman" w:cs="Times New Roman"/>
                <w:sz w:val="28"/>
                <w:szCs w:val="28"/>
              </w:rPr>
              <w:t>,</w:t>
            </w:r>
            <w:r w:rsidRPr="000F47DD">
              <w:rPr>
                <w:rFonts w:ascii="Times New Roman" w:eastAsia="標楷體" w:hAnsi="Times New Roman" w:cs="Times New Roman"/>
                <w:sz w:val="28"/>
                <w:szCs w:val="28"/>
              </w:rPr>
              <w:t>000</w:t>
            </w:r>
            <w:r w:rsidRPr="000F47DD">
              <w:rPr>
                <w:rFonts w:ascii="Times New Roman" w:eastAsia="標楷體" w:hAnsi="Times New Roman" w:cs="Times New Roman"/>
                <w:sz w:val="28"/>
                <w:szCs w:val="28"/>
              </w:rPr>
              <w:t>度，可省下</w:t>
            </w:r>
            <w:r w:rsidRPr="000F47DD">
              <w:rPr>
                <w:rFonts w:ascii="Times New Roman" w:eastAsia="標楷體" w:hAnsi="Times New Roman" w:cs="Times New Roman"/>
                <w:sz w:val="28"/>
                <w:szCs w:val="28"/>
              </w:rPr>
              <w:t>79</w:t>
            </w:r>
            <w:r w:rsidR="00ED23D2" w:rsidRPr="000F47DD">
              <w:rPr>
                <w:rFonts w:ascii="Times New Roman" w:eastAsia="標楷體" w:hAnsi="Times New Roman" w:cs="Times New Roman"/>
                <w:sz w:val="28"/>
                <w:szCs w:val="28"/>
              </w:rPr>
              <w:t>3.5</w:t>
            </w:r>
            <w:r w:rsidRPr="000F47DD">
              <w:rPr>
                <w:rFonts w:ascii="Times New Roman" w:eastAsia="標楷體" w:hAnsi="Times New Roman" w:cs="Times New Roman"/>
                <w:sz w:val="28"/>
                <w:szCs w:val="28"/>
              </w:rPr>
              <w:t>元之罰鍰</w:t>
            </w:r>
            <w:r w:rsidRPr="000F47DD">
              <w:rPr>
                <w:rFonts w:ascii="Times New Roman" w:eastAsia="標楷體" w:hAnsi="Times New Roman" w:cs="Times New Roman"/>
                <w:sz w:val="28"/>
                <w:szCs w:val="28"/>
              </w:rPr>
              <w:t>(0.52</w:t>
            </w:r>
            <w:r w:rsidR="0077504A" w:rsidRPr="000F47DD"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  <w:r w:rsidRPr="000F47DD">
              <w:rPr>
                <w:rFonts w:ascii="Times New Roman" w:eastAsia="標楷體" w:hAnsi="Times New Roman" w:cs="Times New Roman"/>
                <w:sz w:val="28"/>
                <w:szCs w:val="28"/>
              </w:rPr>
              <w:t>公噸</w:t>
            </w:r>
            <w:r w:rsidRPr="000F47DD">
              <w:rPr>
                <w:rFonts w:ascii="Times New Roman" w:eastAsia="標楷體" w:hAnsi="Times New Roman" w:cs="Times New Roman"/>
                <w:sz w:val="28"/>
                <w:szCs w:val="28"/>
              </w:rPr>
              <w:t>*1</w:t>
            </w:r>
            <w:r w:rsidR="0077504A" w:rsidRPr="000F47DD">
              <w:rPr>
                <w:rFonts w:ascii="Times New Roman" w:eastAsia="標楷體" w:hAnsi="Times New Roman" w:cs="Times New Roman"/>
                <w:sz w:val="28"/>
                <w:szCs w:val="28"/>
              </w:rPr>
              <w:t>,</w:t>
            </w:r>
            <w:r w:rsidRPr="000F47DD">
              <w:rPr>
                <w:rFonts w:ascii="Times New Roman" w:eastAsia="標楷體" w:hAnsi="Times New Roman" w:cs="Times New Roman"/>
                <w:sz w:val="28"/>
                <w:szCs w:val="28"/>
              </w:rPr>
              <w:t>500</w:t>
            </w:r>
            <w:r w:rsidRPr="000F47DD">
              <w:rPr>
                <w:rFonts w:ascii="Times New Roman" w:eastAsia="標楷體" w:hAnsi="Times New Roman" w:cs="Times New Roman"/>
                <w:sz w:val="28"/>
                <w:szCs w:val="28"/>
              </w:rPr>
              <w:t>元</w:t>
            </w:r>
            <w:r w:rsidRPr="000F47DD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621BB1" w:rsidRPr="000F47DD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</w:tc>
      </w:tr>
    </w:tbl>
    <w:p w:rsidR="003D2AE3" w:rsidRPr="00C90892" w:rsidRDefault="00A9381D" w:rsidP="00C90892">
      <w:pPr>
        <w:pStyle w:val="a3"/>
        <w:snapToGrid w:val="0"/>
        <w:spacing w:beforeLines="50" w:before="180" w:afterLines="50" w:after="180" w:line="500" w:lineRule="atLeast"/>
        <w:jc w:val="right"/>
        <w:rPr>
          <w:rFonts w:ascii="Times New Roman" w:eastAsia="標楷體" w:hAnsi="Times New Roman" w:cs="Times New Roman" w:hint="eastAsia"/>
          <w:sz w:val="28"/>
          <w:szCs w:val="28"/>
        </w:rPr>
      </w:pPr>
      <w:r w:rsidRPr="000F47DD">
        <w:rPr>
          <w:rFonts w:ascii="Times New Roman" w:eastAsia="標楷體" w:hAnsi="Times New Roman" w:cs="Times New Roman"/>
          <w:sz w:val="28"/>
          <w:szCs w:val="28"/>
        </w:rPr>
        <w:t>*</w:t>
      </w:r>
      <w:r w:rsidRPr="000F47DD">
        <w:rPr>
          <w:rFonts w:ascii="Times New Roman" w:eastAsia="標楷體" w:hAnsi="Times New Roman" w:cs="Times New Roman"/>
          <w:sz w:val="28"/>
          <w:szCs w:val="28"/>
        </w:rPr>
        <w:t>日本及德國憑證價格為不公開資訊</w:t>
      </w:r>
      <w:bookmarkStart w:id="0" w:name="_GoBack"/>
      <w:bookmarkEnd w:id="0"/>
    </w:p>
    <w:sectPr w:rsidR="003D2AE3" w:rsidRPr="00C90892" w:rsidSect="00C90892">
      <w:footerReference w:type="default" r:id="rId8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8ED" w:rsidRDefault="00AF58ED" w:rsidP="00B8447E">
      <w:r>
        <w:separator/>
      </w:r>
    </w:p>
  </w:endnote>
  <w:endnote w:type="continuationSeparator" w:id="0">
    <w:p w:rsidR="00AF58ED" w:rsidRDefault="00AF58ED" w:rsidP="00B84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94702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B27C1" w:rsidRPr="00BB27C1" w:rsidRDefault="00F55735" w:rsidP="00BB27C1">
        <w:pPr>
          <w:pStyle w:val="a6"/>
          <w:jc w:val="center"/>
          <w:rPr>
            <w:rFonts w:ascii="Times New Roman" w:hAnsi="Times New Roman" w:cs="Times New Roman"/>
          </w:rPr>
        </w:pPr>
        <w:r w:rsidRPr="00BB27C1">
          <w:rPr>
            <w:rFonts w:ascii="Times New Roman" w:hAnsi="Times New Roman" w:cs="Times New Roman"/>
          </w:rPr>
          <w:fldChar w:fldCharType="begin"/>
        </w:r>
        <w:r w:rsidR="00BB27C1" w:rsidRPr="00BB27C1">
          <w:rPr>
            <w:rFonts w:ascii="Times New Roman" w:hAnsi="Times New Roman" w:cs="Times New Roman"/>
          </w:rPr>
          <w:instrText>PAGE   \* MERGEFORMAT</w:instrText>
        </w:r>
        <w:r w:rsidRPr="00BB27C1">
          <w:rPr>
            <w:rFonts w:ascii="Times New Roman" w:hAnsi="Times New Roman" w:cs="Times New Roman"/>
          </w:rPr>
          <w:fldChar w:fldCharType="separate"/>
        </w:r>
        <w:r w:rsidR="00C90892" w:rsidRPr="00C90892">
          <w:rPr>
            <w:rFonts w:ascii="Times New Roman" w:hAnsi="Times New Roman" w:cs="Times New Roman"/>
            <w:noProof/>
            <w:lang w:val="zh-TW"/>
          </w:rPr>
          <w:t>1</w:t>
        </w:r>
        <w:r w:rsidRPr="00BB27C1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8ED" w:rsidRDefault="00AF58ED" w:rsidP="00B8447E">
      <w:r>
        <w:separator/>
      </w:r>
    </w:p>
  </w:footnote>
  <w:footnote w:type="continuationSeparator" w:id="0">
    <w:p w:rsidR="00AF58ED" w:rsidRDefault="00AF58ED" w:rsidP="00B84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66C3"/>
    <w:multiLevelType w:val="hybridMultilevel"/>
    <w:tmpl w:val="43429886"/>
    <w:lvl w:ilvl="0" w:tplc="5AD4EF08">
      <w:numFmt w:val="bullet"/>
      <w:lvlText w:val="□"/>
      <w:lvlJc w:val="left"/>
      <w:pPr>
        <w:ind w:left="720" w:hanging="480"/>
      </w:pPr>
      <w:rPr>
        <w:rFonts w:ascii="標楷體" w:eastAsia="標楷體" w:hAnsi="標楷體" w:cs="Times New Roman" w:hint="eastAsia"/>
        <w:sz w:val="18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1210905"/>
    <w:multiLevelType w:val="hybridMultilevel"/>
    <w:tmpl w:val="4A64611E"/>
    <w:lvl w:ilvl="0" w:tplc="2F8EE17E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3B1F1C"/>
    <w:multiLevelType w:val="hybridMultilevel"/>
    <w:tmpl w:val="50C4CE34"/>
    <w:lvl w:ilvl="0" w:tplc="346EB91C">
      <w:start w:val="1"/>
      <w:numFmt w:val="taiwaneseCountingThousand"/>
      <w:lvlText w:val="(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878FE"/>
    <w:multiLevelType w:val="hybridMultilevel"/>
    <w:tmpl w:val="E08CD9FE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" w15:restartNumberingAfterBreak="0">
    <w:nsid w:val="12F854FE"/>
    <w:multiLevelType w:val="hybridMultilevel"/>
    <w:tmpl w:val="50C4CE34"/>
    <w:lvl w:ilvl="0" w:tplc="346EB91C">
      <w:start w:val="1"/>
      <w:numFmt w:val="taiwaneseCountingThousand"/>
      <w:lvlText w:val="(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C5B4A"/>
    <w:multiLevelType w:val="hybridMultilevel"/>
    <w:tmpl w:val="8F02E924"/>
    <w:lvl w:ilvl="0" w:tplc="9A88BA90">
      <w:start w:val="1"/>
      <w:numFmt w:val="taiwaneseCountingThousand"/>
      <w:lvlText w:val="(%1)"/>
      <w:lvlJc w:val="left"/>
      <w:pPr>
        <w:ind w:left="1041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1" w:hanging="480"/>
      </w:pPr>
    </w:lvl>
    <w:lvl w:ilvl="2" w:tplc="0409001B" w:tentative="1">
      <w:start w:val="1"/>
      <w:numFmt w:val="lowerRoman"/>
      <w:lvlText w:val="%3."/>
      <w:lvlJc w:val="right"/>
      <w:pPr>
        <w:ind w:left="2001" w:hanging="480"/>
      </w:pPr>
    </w:lvl>
    <w:lvl w:ilvl="3" w:tplc="0409000F" w:tentative="1">
      <w:start w:val="1"/>
      <w:numFmt w:val="decimal"/>
      <w:lvlText w:val="%4."/>
      <w:lvlJc w:val="left"/>
      <w:pPr>
        <w:ind w:left="24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1" w:hanging="480"/>
      </w:pPr>
    </w:lvl>
    <w:lvl w:ilvl="5" w:tplc="0409001B" w:tentative="1">
      <w:start w:val="1"/>
      <w:numFmt w:val="lowerRoman"/>
      <w:lvlText w:val="%6."/>
      <w:lvlJc w:val="right"/>
      <w:pPr>
        <w:ind w:left="3441" w:hanging="480"/>
      </w:pPr>
    </w:lvl>
    <w:lvl w:ilvl="6" w:tplc="0409000F" w:tentative="1">
      <w:start w:val="1"/>
      <w:numFmt w:val="decimal"/>
      <w:lvlText w:val="%7."/>
      <w:lvlJc w:val="left"/>
      <w:pPr>
        <w:ind w:left="39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1" w:hanging="480"/>
      </w:pPr>
    </w:lvl>
    <w:lvl w:ilvl="8" w:tplc="0409001B" w:tentative="1">
      <w:start w:val="1"/>
      <w:numFmt w:val="lowerRoman"/>
      <w:lvlText w:val="%9."/>
      <w:lvlJc w:val="right"/>
      <w:pPr>
        <w:ind w:left="4881" w:hanging="480"/>
      </w:pPr>
    </w:lvl>
  </w:abstractNum>
  <w:abstractNum w:abstractNumId="6" w15:restartNumberingAfterBreak="0">
    <w:nsid w:val="19075D90"/>
    <w:multiLevelType w:val="hybridMultilevel"/>
    <w:tmpl w:val="4C503122"/>
    <w:lvl w:ilvl="0" w:tplc="FEC698C4">
      <w:start w:val="1"/>
      <w:numFmt w:val="decimal"/>
      <w:lvlText w:val="(%1)"/>
      <w:lvlJc w:val="left"/>
      <w:pPr>
        <w:ind w:left="22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" w15:restartNumberingAfterBreak="0">
    <w:nsid w:val="1FB33D76"/>
    <w:multiLevelType w:val="hybridMultilevel"/>
    <w:tmpl w:val="29368492"/>
    <w:lvl w:ilvl="0" w:tplc="C974076E">
      <w:start w:val="1"/>
      <w:numFmt w:val="decimal"/>
      <w:lvlText w:val="(%1)"/>
      <w:lvlJc w:val="left"/>
      <w:pPr>
        <w:ind w:left="171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24BD32B7"/>
    <w:multiLevelType w:val="hybridMultilevel"/>
    <w:tmpl w:val="50C4CE34"/>
    <w:lvl w:ilvl="0" w:tplc="346EB91C">
      <w:start w:val="1"/>
      <w:numFmt w:val="taiwaneseCountingThousand"/>
      <w:lvlText w:val="(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81695"/>
    <w:multiLevelType w:val="hybridMultilevel"/>
    <w:tmpl w:val="50C4CE34"/>
    <w:lvl w:ilvl="0" w:tplc="346EB91C">
      <w:start w:val="1"/>
      <w:numFmt w:val="taiwaneseCountingThousand"/>
      <w:lvlText w:val="(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96520"/>
    <w:multiLevelType w:val="hybridMultilevel"/>
    <w:tmpl w:val="EE54B74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2560330C">
      <w:start w:val="1"/>
      <w:numFmt w:val="decimal"/>
      <w:lvlText w:val="%4."/>
      <w:lvlJc w:val="left"/>
      <w:pPr>
        <w:ind w:left="1920" w:hanging="480"/>
      </w:pPr>
      <w:rPr>
        <w:b w:val="0"/>
      </w:rPr>
    </w:lvl>
    <w:lvl w:ilvl="4" w:tplc="0409000F">
      <w:start w:val="1"/>
      <w:numFmt w:val="decimal"/>
      <w:lvlText w:val="%5."/>
      <w:lvlJc w:val="left"/>
      <w:pPr>
        <w:ind w:left="2400" w:hanging="48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BB67D42"/>
    <w:multiLevelType w:val="hybridMultilevel"/>
    <w:tmpl w:val="8696D0EC"/>
    <w:lvl w:ilvl="0" w:tplc="C414E696">
      <w:numFmt w:val="bullet"/>
      <w:lvlText w:val="□"/>
      <w:lvlJc w:val="left"/>
      <w:pPr>
        <w:ind w:left="1019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1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9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7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79" w:hanging="480"/>
      </w:pPr>
      <w:rPr>
        <w:rFonts w:ascii="Wingdings" w:hAnsi="Wingdings" w:hint="default"/>
      </w:rPr>
    </w:lvl>
  </w:abstractNum>
  <w:abstractNum w:abstractNumId="12" w15:restartNumberingAfterBreak="0">
    <w:nsid w:val="4DCD72AA"/>
    <w:multiLevelType w:val="hybridMultilevel"/>
    <w:tmpl w:val="79F4F140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3" w15:restartNumberingAfterBreak="0">
    <w:nsid w:val="532B70A9"/>
    <w:multiLevelType w:val="hybridMultilevel"/>
    <w:tmpl w:val="8F02E924"/>
    <w:lvl w:ilvl="0" w:tplc="9A88BA90">
      <w:start w:val="1"/>
      <w:numFmt w:val="taiwaneseCountingThousand"/>
      <w:lvlText w:val="(%1)"/>
      <w:lvlJc w:val="left"/>
      <w:pPr>
        <w:ind w:left="1041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1" w:hanging="480"/>
      </w:pPr>
    </w:lvl>
    <w:lvl w:ilvl="2" w:tplc="0409001B" w:tentative="1">
      <w:start w:val="1"/>
      <w:numFmt w:val="lowerRoman"/>
      <w:lvlText w:val="%3."/>
      <w:lvlJc w:val="right"/>
      <w:pPr>
        <w:ind w:left="2001" w:hanging="480"/>
      </w:pPr>
    </w:lvl>
    <w:lvl w:ilvl="3" w:tplc="0409000F" w:tentative="1">
      <w:start w:val="1"/>
      <w:numFmt w:val="decimal"/>
      <w:lvlText w:val="%4."/>
      <w:lvlJc w:val="left"/>
      <w:pPr>
        <w:ind w:left="24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1" w:hanging="480"/>
      </w:pPr>
    </w:lvl>
    <w:lvl w:ilvl="5" w:tplc="0409001B" w:tentative="1">
      <w:start w:val="1"/>
      <w:numFmt w:val="lowerRoman"/>
      <w:lvlText w:val="%6."/>
      <w:lvlJc w:val="right"/>
      <w:pPr>
        <w:ind w:left="3441" w:hanging="480"/>
      </w:pPr>
    </w:lvl>
    <w:lvl w:ilvl="6" w:tplc="0409000F" w:tentative="1">
      <w:start w:val="1"/>
      <w:numFmt w:val="decimal"/>
      <w:lvlText w:val="%7."/>
      <w:lvlJc w:val="left"/>
      <w:pPr>
        <w:ind w:left="39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1" w:hanging="480"/>
      </w:pPr>
    </w:lvl>
    <w:lvl w:ilvl="8" w:tplc="0409001B" w:tentative="1">
      <w:start w:val="1"/>
      <w:numFmt w:val="lowerRoman"/>
      <w:lvlText w:val="%9."/>
      <w:lvlJc w:val="right"/>
      <w:pPr>
        <w:ind w:left="4881" w:hanging="480"/>
      </w:pPr>
    </w:lvl>
  </w:abstractNum>
  <w:abstractNum w:abstractNumId="14" w15:restartNumberingAfterBreak="0">
    <w:nsid w:val="53F93272"/>
    <w:multiLevelType w:val="hybridMultilevel"/>
    <w:tmpl w:val="B2CA6F22"/>
    <w:lvl w:ilvl="0" w:tplc="D26C39AE">
      <w:start w:val="1"/>
      <w:numFmt w:val="taiwaneseCountingThousand"/>
      <w:suff w:val="space"/>
      <w:lvlText w:val="%1、"/>
      <w:lvlJc w:val="left"/>
      <w:pPr>
        <w:ind w:left="72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5DC512B3"/>
    <w:multiLevelType w:val="hybridMultilevel"/>
    <w:tmpl w:val="50C4CE34"/>
    <w:lvl w:ilvl="0" w:tplc="346EB91C">
      <w:start w:val="1"/>
      <w:numFmt w:val="taiwaneseCountingThousand"/>
      <w:lvlText w:val="(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9854F0"/>
    <w:multiLevelType w:val="hybridMultilevel"/>
    <w:tmpl w:val="8F02E924"/>
    <w:lvl w:ilvl="0" w:tplc="9A88BA90">
      <w:start w:val="1"/>
      <w:numFmt w:val="taiwaneseCountingThousand"/>
      <w:lvlText w:val="(%1)"/>
      <w:lvlJc w:val="left"/>
      <w:pPr>
        <w:ind w:left="1041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1" w:hanging="480"/>
      </w:pPr>
    </w:lvl>
    <w:lvl w:ilvl="2" w:tplc="0409001B" w:tentative="1">
      <w:start w:val="1"/>
      <w:numFmt w:val="lowerRoman"/>
      <w:lvlText w:val="%3."/>
      <w:lvlJc w:val="right"/>
      <w:pPr>
        <w:ind w:left="2001" w:hanging="480"/>
      </w:pPr>
    </w:lvl>
    <w:lvl w:ilvl="3" w:tplc="0409000F" w:tentative="1">
      <w:start w:val="1"/>
      <w:numFmt w:val="decimal"/>
      <w:lvlText w:val="%4."/>
      <w:lvlJc w:val="left"/>
      <w:pPr>
        <w:ind w:left="24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1" w:hanging="480"/>
      </w:pPr>
    </w:lvl>
    <w:lvl w:ilvl="5" w:tplc="0409001B" w:tentative="1">
      <w:start w:val="1"/>
      <w:numFmt w:val="lowerRoman"/>
      <w:lvlText w:val="%6."/>
      <w:lvlJc w:val="right"/>
      <w:pPr>
        <w:ind w:left="3441" w:hanging="480"/>
      </w:pPr>
    </w:lvl>
    <w:lvl w:ilvl="6" w:tplc="0409000F" w:tentative="1">
      <w:start w:val="1"/>
      <w:numFmt w:val="decimal"/>
      <w:lvlText w:val="%7."/>
      <w:lvlJc w:val="left"/>
      <w:pPr>
        <w:ind w:left="39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1" w:hanging="480"/>
      </w:pPr>
    </w:lvl>
    <w:lvl w:ilvl="8" w:tplc="0409001B" w:tentative="1">
      <w:start w:val="1"/>
      <w:numFmt w:val="lowerRoman"/>
      <w:lvlText w:val="%9."/>
      <w:lvlJc w:val="right"/>
      <w:pPr>
        <w:ind w:left="4881" w:hanging="480"/>
      </w:pPr>
    </w:lvl>
  </w:abstractNum>
  <w:abstractNum w:abstractNumId="17" w15:restartNumberingAfterBreak="0">
    <w:nsid w:val="70DC04E5"/>
    <w:multiLevelType w:val="hybridMultilevel"/>
    <w:tmpl w:val="5B869480"/>
    <w:lvl w:ilvl="0" w:tplc="B99E616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DEB730D"/>
    <w:multiLevelType w:val="hybridMultilevel"/>
    <w:tmpl w:val="B2CA6F22"/>
    <w:lvl w:ilvl="0" w:tplc="D26C39AE">
      <w:start w:val="1"/>
      <w:numFmt w:val="taiwaneseCountingThousand"/>
      <w:suff w:val="space"/>
      <w:lvlText w:val="%1、"/>
      <w:lvlJc w:val="left"/>
      <w:pPr>
        <w:ind w:left="72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 w15:restartNumberingAfterBreak="0">
    <w:nsid w:val="7E1F37C8"/>
    <w:multiLevelType w:val="hybridMultilevel"/>
    <w:tmpl w:val="50C4CE34"/>
    <w:lvl w:ilvl="0" w:tplc="346EB91C">
      <w:start w:val="1"/>
      <w:numFmt w:val="taiwaneseCountingThousand"/>
      <w:lvlText w:val="(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0"/>
  </w:num>
  <w:num w:numId="5">
    <w:abstractNumId w:val="18"/>
  </w:num>
  <w:num w:numId="6">
    <w:abstractNumId w:val="2"/>
  </w:num>
  <w:num w:numId="7">
    <w:abstractNumId w:val="4"/>
  </w:num>
  <w:num w:numId="8">
    <w:abstractNumId w:val="8"/>
  </w:num>
  <w:num w:numId="9">
    <w:abstractNumId w:val="3"/>
  </w:num>
  <w:num w:numId="10">
    <w:abstractNumId w:val="12"/>
  </w:num>
  <w:num w:numId="11">
    <w:abstractNumId w:val="9"/>
  </w:num>
  <w:num w:numId="12">
    <w:abstractNumId w:val="19"/>
  </w:num>
  <w:num w:numId="13">
    <w:abstractNumId w:val="15"/>
  </w:num>
  <w:num w:numId="14">
    <w:abstractNumId w:val="6"/>
  </w:num>
  <w:num w:numId="15">
    <w:abstractNumId w:val="7"/>
  </w:num>
  <w:num w:numId="16">
    <w:abstractNumId w:val="1"/>
  </w:num>
  <w:num w:numId="17">
    <w:abstractNumId w:val="13"/>
  </w:num>
  <w:num w:numId="18">
    <w:abstractNumId w:val="16"/>
  </w:num>
  <w:num w:numId="19">
    <w:abstractNumId w:val="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7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09"/>
    <w:rsid w:val="00057CF6"/>
    <w:rsid w:val="000822FE"/>
    <w:rsid w:val="0008568C"/>
    <w:rsid w:val="00087033"/>
    <w:rsid w:val="00091983"/>
    <w:rsid w:val="000B2CF1"/>
    <w:rsid w:val="000C6CA2"/>
    <w:rsid w:val="000D4A41"/>
    <w:rsid w:val="000E17F7"/>
    <w:rsid w:val="000E3B60"/>
    <w:rsid w:val="000F47DD"/>
    <w:rsid w:val="000F7DDD"/>
    <w:rsid w:val="0010024C"/>
    <w:rsid w:val="00100AD9"/>
    <w:rsid w:val="001407B5"/>
    <w:rsid w:val="00191392"/>
    <w:rsid w:val="001A2EC6"/>
    <w:rsid w:val="001B50A7"/>
    <w:rsid w:val="001B5283"/>
    <w:rsid w:val="001E5193"/>
    <w:rsid w:val="0020481A"/>
    <w:rsid w:val="00207236"/>
    <w:rsid w:val="00212496"/>
    <w:rsid w:val="0021487E"/>
    <w:rsid w:val="00223B64"/>
    <w:rsid w:val="00234D03"/>
    <w:rsid w:val="0026643A"/>
    <w:rsid w:val="00274C8E"/>
    <w:rsid w:val="0028130C"/>
    <w:rsid w:val="00284478"/>
    <w:rsid w:val="002A4BCF"/>
    <w:rsid w:val="002A7258"/>
    <w:rsid w:val="002A7A7F"/>
    <w:rsid w:val="002B036C"/>
    <w:rsid w:val="002B2B0F"/>
    <w:rsid w:val="002C01EB"/>
    <w:rsid w:val="002C33B1"/>
    <w:rsid w:val="002C7CAE"/>
    <w:rsid w:val="002D4411"/>
    <w:rsid w:val="002D5EF7"/>
    <w:rsid w:val="002F2588"/>
    <w:rsid w:val="00301E48"/>
    <w:rsid w:val="00302BD2"/>
    <w:rsid w:val="00304B44"/>
    <w:rsid w:val="003070C3"/>
    <w:rsid w:val="0031148D"/>
    <w:rsid w:val="00326B18"/>
    <w:rsid w:val="003458F8"/>
    <w:rsid w:val="00356512"/>
    <w:rsid w:val="00395BB2"/>
    <w:rsid w:val="003D2AE3"/>
    <w:rsid w:val="003D3D56"/>
    <w:rsid w:val="003E2A60"/>
    <w:rsid w:val="003E73B7"/>
    <w:rsid w:val="003F36CE"/>
    <w:rsid w:val="003F507D"/>
    <w:rsid w:val="003F664C"/>
    <w:rsid w:val="004125F2"/>
    <w:rsid w:val="004311C4"/>
    <w:rsid w:val="0043145B"/>
    <w:rsid w:val="00433A07"/>
    <w:rsid w:val="00445D78"/>
    <w:rsid w:val="00456811"/>
    <w:rsid w:val="00456C5D"/>
    <w:rsid w:val="00460B26"/>
    <w:rsid w:val="00492758"/>
    <w:rsid w:val="004970CF"/>
    <w:rsid w:val="004C3145"/>
    <w:rsid w:val="004C3E9D"/>
    <w:rsid w:val="004D26A7"/>
    <w:rsid w:val="004E12C2"/>
    <w:rsid w:val="004E1BE0"/>
    <w:rsid w:val="005013D8"/>
    <w:rsid w:val="00513890"/>
    <w:rsid w:val="005149FD"/>
    <w:rsid w:val="00515012"/>
    <w:rsid w:val="0052391A"/>
    <w:rsid w:val="005435F7"/>
    <w:rsid w:val="005619EB"/>
    <w:rsid w:val="0058349F"/>
    <w:rsid w:val="005858AA"/>
    <w:rsid w:val="00591F11"/>
    <w:rsid w:val="005A104A"/>
    <w:rsid w:val="005E09DE"/>
    <w:rsid w:val="005E7D11"/>
    <w:rsid w:val="005F0C56"/>
    <w:rsid w:val="005F10CD"/>
    <w:rsid w:val="00600D9B"/>
    <w:rsid w:val="00601B9C"/>
    <w:rsid w:val="00617409"/>
    <w:rsid w:val="00621BB1"/>
    <w:rsid w:val="00625EC9"/>
    <w:rsid w:val="006419D3"/>
    <w:rsid w:val="00641F80"/>
    <w:rsid w:val="00647FC1"/>
    <w:rsid w:val="006602BF"/>
    <w:rsid w:val="00660422"/>
    <w:rsid w:val="0069239C"/>
    <w:rsid w:val="00697F8B"/>
    <w:rsid w:val="006A4355"/>
    <w:rsid w:val="006A5C3E"/>
    <w:rsid w:val="006D4801"/>
    <w:rsid w:val="006D68B7"/>
    <w:rsid w:val="006E1975"/>
    <w:rsid w:val="006E6464"/>
    <w:rsid w:val="006F2F91"/>
    <w:rsid w:val="00720ABB"/>
    <w:rsid w:val="00723E8E"/>
    <w:rsid w:val="007276D0"/>
    <w:rsid w:val="00733F11"/>
    <w:rsid w:val="0074177F"/>
    <w:rsid w:val="00747494"/>
    <w:rsid w:val="0075033F"/>
    <w:rsid w:val="0077504A"/>
    <w:rsid w:val="0078230D"/>
    <w:rsid w:val="007C3AE3"/>
    <w:rsid w:val="007C3C12"/>
    <w:rsid w:val="007C768B"/>
    <w:rsid w:val="007D698A"/>
    <w:rsid w:val="007F7DCB"/>
    <w:rsid w:val="00812020"/>
    <w:rsid w:val="008121A4"/>
    <w:rsid w:val="008238EF"/>
    <w:rsid w:val="00831E1C"/>
    <w:rsid w:val="008332C2"/>
    <w:rsid w:val="008347BE"/>
    <w:rsid w:val="00857EEB"/>
    <w:rsid w:val="0087575A"/>
    <w:rsid w:val="00882C7E"/>
    <w:rsid w:val="00885B0C"/>
    <w:rsid w:val="008A6083"/>
    <w:rsid w:val="008B790A"/>
    <w:rsid w:val="008C4884"/>
    <w:rsid w:val="008D14AB"/>
    <w:rsid w:val="008D7808"/>
    <w:rsid w:val="008F438F"/>
    <w:rsid w:val="0092356A"/>
    <w:rsid w:val="0093644F"/>
    <w:rsid w:val="009669DC"/>
    <w:rsid w:val="0097058D"/>
    <w:rsid w:val="009A72A6"/>
    <w:rsid w:val="009C7207"/>
    <w:rsid w:val="009D6169"/>
    <w:rsid w:val="009E481B"/>
    <w:rsid w:val="009F756D"/>
    <w:rsid w:val="00A020A1"/>
    <w:rsid w:val="00A02A40"/>
    <w:rsid w:val="00A032A6"/>
    <w:rsid w:val="00A0720A"/>
    <w:rsid w:val="00A07FD7"/>
    <w:rsid w:val="00A35792"/>
    <w:rsid w:val="00A41D8C"/>
    <w:rsid w:val="00A5053E"/>
    <w:rsid w:val="00A70AC9"/>
    <w:rsid w:val="00A8559E"/>
    <w:rsid w:val="00A913AA"/>
    <w:rsid w:val="00A9381D"/>
    <w:rsid w:val="00A95141"/>
    <w:rsid w:val="00AB22AA"/>
    <w:rsid w:val="00AC4C71"/>
    <w:rsid w:val="00AD4F9C"/>
    <w:rsid w:val="00AE7971"/>
    <w:rsid w:val="00AF0C17"/>
    <w:rsid w:val="00AF5679"/>
    <w:rsid w:val="00AF58ED"/>
    <w:rsid w:val="00B02AAE"/>
    <w:rsid w:val="00B25962"/>
    <w:rsid w:val="00B25EE6"/>
    <w:rsid w:val="00B47146"/>
    <w:rsid w:val="00B55470"/>
    <w:rsid w:val="00B8447E"/>
    <w:rsid w:val="00B90C97"/>
    <w:rsid w:val="00B96042"/>
    <w:rsid w:val="00B9751A"/>
    <w:rsid w:val="00B977AA"/>
    <w:rsid w:val="00BB27C1"/>
    <w:rsid w:val="00BB6F10"/>
    <w:rsid w:val="00BC2207"/>
    <w:rsid w:val="00BC3AC3"/>
    <w:rsid w:val="00BC3B21"/>
    <w:rsid w:val="00BC5792"/>
    <w:rsid w:val="00BD330E"/>
    <w:rsid w:val="00BE21A3"/>
    <w:rsid w:val="00BF3D36"/>
    <w:rsid w:val="00C02DC6"/>
    <w:rsid w:val="00C076FE"/>
    <w:rsid w:val="00C20C94"/>
    <w:rsid w:val="00C267D3"/>
    <w:rsid w:val="00C31AA7"/>
    <w:rsid w:val="00C36245"/>
    <w:rsid w:val="00C46576"/>
    <w:rsid w:val="00C717A3"/>
    <w:rsid w:val="00C71E11"/>
    <w:rsid w:val="00C8269F"/>
    <w:rsid w:val="00C82F4B"/>
    <w:rsid w:val="00C90239"/>
    <w:rsid w:val="00C90892"/>
    <w:rsid w:val="00C92662"/>
    <w:rsid w:val="00CA6425"/>
    <w:rsid w:val="00CB23EA"/>
    <w:rsid w:val="00CC08E2"/>
    <w:rsid w:val="00CF032C"/>
    <w:rsid w:val="00CF79DA"/>
    <w:rsid w:val="00D01055"/>
    <w:rsid w:val="00D0261F"/>
    <w:rsid w:val="00D06635"/>
    <w:rsid w:val="00D1017B"/>
    <w:rsid w:val="00D244E6"/>
    <w:rsid w:val="00D30212"/>
    <w:rsid w:val="00D37FD6"/>
    <w:rsid w:val="00D428FA"/>
    <w:rsid w:val="00D448EE"/>
    <w:rsid w:val="00D66FED"/>
    <w:rsid w:val="00D80758"/>
    <w:rsid w:val="00D97B6A"/>
    <w:rsid w:val="00DC4C8A"/>
    <w:rsid w:val="00DD0368"/>
    <w:rsid w:val="00DD28D0"/>
    <w:rsid w:val="00DD6BB2"/>
    <w:rsid w:val="00E1498A"/>
    <w:rsid w:val="00E21D8E"/>
    <w:rsid w:val="00E2298F"/>
    <w:rsid w:val="00E35CB4"/>
    <w:rsid w:val="00E43C41"/>
    <w:rsid w:val="00E533BC"/>
    <w:rsid w:val="00E569EC"/>
    <w:rsid w:val="00E70EA5"/>
    <w:rsid w:val="00E87070"/>
    <w:rsid w:val="00E92B7F"/>
    <w:rsid w:val="00EA07AC"/>
    <w:rsid w:val="00EA1633"/>
    <w:rsid w:val="00EA587A"/>
    <w:rsid w:val="00EB0ECD"/>
    <w:rsid w:val="00ED22F2"/>
    <w:rsid w:val="00ED23D2"/>
    <w:rsid w:val="00F0189C"/>
    <w:rsid w:val="00F02846"/>
    <w:rsid w:val="00F11CF1"/>
    <w:rsid w:val="00F4010F"/>
    <w:rsid w:val="00F55735"/>
    <w:rsid w:val="00F56058"/>
    <w:rsid w:val="00F65D34"/>
    <w:rsid w:val="00F70FD4"/>
    <w:rsid w:val="00FB1D44"/>
    <w:rsid w:val="00FB46B5"/>
    <w:rsid w:val="00FB7655"/>
    <w:rsid w:val="00FC2F27"/>
    <w:rsid w:val="00FC419F"/>
    <w:rsid w:val="00FE1F71"/>
    <w:rsid w:val="00FE3F8C"/>
    <w:rsid w:val="00FE7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77D25B"/>
  <w15:docId w15:val="{23F940D9-CDFB-4CDB-8D22-E5057C3D2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63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C5D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FC41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B844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8447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844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8447E"/>
    <w:rPr>
      <w:sz w:val="20"/>
      <w:szCs w:val="20"/>
    </w:rPr>
  </w:style>
  <w:style w:type="table" w:styleId="a8">
    <w:name w:val="Table Grid"/>
    <w:basedOn w:val="a1"/>
    <w:uiPriority w:val="59"/>
    <w:rsid w:val="00B25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87575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87575A"/>
    <w:rPr>
      <w:rFonts w:ascii="Courier New" w:eastAsia="Times New Roman" w:hAnsi="Courier New" w:cs="Courier New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D6B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D6BB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882C7E"/>
    <w:rPr>
      <w:color w:val="0563C1" w:themeColor="hyperlink"/>
      <w:u w:val="single"/>
    </w:rPr>
  </w:style>
  <w:style w:type="paragraph" w:styleId="ac">
    <w:name w:val="Revision"/>
    <w:hidden/>
    <w:uiPriority w:val="99"/>
    <w:semiHidden/>
    <w:rsid w:val="003F664C"/>
  </w:style>
  <w:style w:type="character" w:customStyle="1" w:styleId="1">
    <w:name w:val="未解析的提及項目1"/>
    <w:basedOn w:val="a0"/>
    <w:uiPriority w:val="99"/>
    <w:semiHidden/>
    <w:unhideWhenUsed/>
    <w:rsid w:val="003D2AE3"/>
    <w:rPr>
      <w:color w:val="808080"/>
      <w:shd w:val="clear" w:color="auto" w:fill="E6E6E6"/>
    </w:rPr>
  </w:style>
  <w:style w:type="character" w:styleId="ad">
    <w:name w:val="annotation reference"/>
    <w:basedOn w:val="a0"/>
    <w:uiPriority w:val="99"/>
    <w:semiHidden/>
    <w:unhideWhenUsed/>
    <w:rsid w:val="0009198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91983"/>
  </w:style>
  <w:style w:type="character" w:customStyle="1" w:styleId="af">
    <w:name w:val="註解文字 字元"/>
    <w:basedOn w:val="a0"/>
    <w:link w:val="ae"/>
    <w:uiPriority w:val="99"/>
    <w:semiHidden/>
    <w:rsid w:val="00091983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091983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091983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C717A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3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DC9E7-3E32-42BB-A6AF-61CF77769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陳彥霖</dc:creator>
  <cp:lastModifiedBy>user</cp:lastModifiedBy>
  <cp:revision>3</cp:revision>
  <cp:lastPrinted>2017-07-11T01:45:00Z</cp:lastPrinted>
  <dcterms:created xsi:type="dcterms:W3CDTF">2018-02-22T12:16:00Z</dcterms:created>
  <dcterms:modified xsi:type="dcterms:W3CDTF">2018-02-22T12:17:00Z</dcterms:modified>
</cp:coreProperties>
</file>